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66185EFC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53A6496B" w:rsidP="53A6496B" w:rsidRDefault="53A6496B" w14:paraId="0513E2FE" w14:textId="7E7FE2E4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53A6496B" w:rsidR="53A6496B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66185EFC" w:rsidP="66185EFC" w:rsidRDefault="66185EFC" w14:paraId="4B641311" w14:textId="264659AA">
      <w:pPr>
        <w:pStyle w:val="Normln"/>
        <w:rPr>
          <w:rFonts w:ascii="Arial" w:hAnsi="Arial" w:cs="Arial"/>
          <w:b w:val="1"/>
          <w:bCs w:val="1"/>
        </w:rPr>
      </w:pPr>
    </w:p>
    <w:p xmlns:wp14="http://schemas.microsoft.com/office/word/2010/wordml" w:rsidR="00287FE6" w:rsidP="66185EFC" w:rsidRDefault="00287FE6" w14:paraId="4BBAFA69" wp14:textId="66B65B3D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  <w:r w:rsidRPr="24D03C1D" w:rsidR="24D03C1D">
        <w:rPr>
          <w:rFonts w:ascii="Arial" w:hAnsi="Arial" w:cs="Arial"/>
          <w:b w:val="1"/>
          <w:bCs w:val="1"/>
          <w:sz w:val="28"/>
          <w:szCs w:val="28"/>
        </w:rPr>
        <w:t xml:space="preserve">Příloha č. 3 </w:t>
      </w:r>
      <w:r w:rsidRPr="24D03C1D" w:rsidR="24D03C1D">
        <w:rPr>
          <w:rFonts w:ascii="Arial" w:hAnsi="Arial" w:eastAsia="Arial" w:cs="Arial"/>
          <w:noProof w:val="0"/>
          <w:sz w:val="28"/>
          <w:szCs w:val="28"/>
          <w:lang w:val="cs-CZ"/>
        </w:rPr>
        <w:t>Smlouvy o vzdělávání zaměstnanců OPHTHA TRADE</w:t>
      </w:r>
    </w:p>
    <w:p xmlns:wp14="http://schemas.microsoft.com/office/word/2010/wordml" w:rsidR="00287FE6" w:rsidP="66185EFC" w:rsidRDefault="00287FE6" w14:paraId="5F9BC614" wp14:textId="7E52690C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66185EFC" w:rsidRDefault="00287FE6" w14:paraId="175594E5" wp14:textId="023B1F2D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66185EFC" w:rsidRDefault="00287FE6" w14:paraId="4B94D5A5" wp14:textId="7718CFC7">
      <w:pPr>
        <w:pStyle w:val="Normln"/>
        <w:jc w:val="center"/>
        <w:rPr>
          <w:b w:val="1"/>
          <w:bCs w:val="1"/>
          <w:caps w:val="1"/>
          <w:sz w:val="36"/>
          <w:szCs w:val="36"/>
        </w:rPr>
      </w:pPr>
      <w:r w:rsidRPr="24D03C1D" w:rsidR="24D03C1D">
        <w:rPr>
          <w:b w:val="1"/>
          <w:bCs w:val="1"/>
          <w:caps w:val="1"/>
          <w:sz w:val="36"/>
          <w:szCs w:val="36"/>
        </w:rPr>
        <w:t>seznam Kvalifikovaných poddodavatelů</w:t>
      </w:r>
    </w:p>
    <w:p xmlns:wp14="http://schemas.microsoft.com/office/word/2010/wordml" w:rsidRPr="00506E05" w:rsidR="00287FE6" w:rsidP="00AD118D" w:rsidRDefault="00287FE6" w14:paraId="3DEEC669" wp14:textId="77777777">
      <w:pPr>
        <w:jc w:val="center"/>
        <w:rPr>
          <w:rFonts w:ascii="Arial" w:hAnsi="Arial" w:cs="Arial"/>
        </w:rPr>
      </w:pPr>
    </w:p>
    <w:p xmlns:wp14="http://schemas.microsoft.com/office/word/2010/wordml" w:rsidR="00506E05" w:rsidP="00287FE6" w:rsidRDefault="00506E05" w14:paraId="3656B9AB" wp14:textId="77777777">
      <w:pPr>
        <w:jc w:val="center"/>
        <w:rPr>
          <w:rFonts w:ascii="Arial" w:hAnsi="Arial" w:cs="Arial"/>
          <w:b/>
        </w:rPr>
      </w:pPr>
    </w:p>
    <w:p w:rsidR="59C3CA2E" w:rsidP="59C3CA2E" w:rsidRDefault="59C3CA2E" w14:paraId="650D4F3F" w14:textId="6E2B8E1A">
      <w:pPr>
        <w:spacing w:before="60" w:after="60" w:line="240" w:lineRule="auto"/>
        <w:ind w:left="57" w:right="57"/>
        <w:jc w:val="center"/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0"/>
          <w:szCs w:val="20"/>
          <w:lang w:val="cs-CZ"/>
        </w:rPr>
      </w:pPr>
      <w:r w:rsidRPr="59C3CA2E" w:rsidR="59C3CA2E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36"/>
          <w:szCs w:val="36"/>
          <w:lang w:val="cs-CZ"/>
        </w:rPr>
        <w:t xml:space="preserve">Technické a jiné odborné vzdělávání: </w:t>
      </w:r>
    </w:p>
    <w:p w:rsidR="59C3CA2E" w:rsidP="59C3CA2E" w:rsidRDefault="59C3CA2E" w14:paraId="1CC50265" w14:textId="48F58652">
      <w:pPr>
        <w:pStyle w:val="Normln"/>
      </w:pPr>
    </w:p>
    <w:tbl>
      <w:tblPr>
        <w:tblStyle w:val="Mkatabulky"/>
        <w:tblW w:w="9145" w:type="dxa"/>
        <w:tblLayout w:type="fixed"/>
        <w:tblLook w:val="06A0" w:firstRow="1" w:lastRow="0" w:firstColumn="1" w:lastColumn="0" w:noHBand="1" w:noVBand="1"/>
      </w:tblPr>
      <w:tblGrid>
        <w:gridCol w:w="765"/>
        <w:gridCol w:w="3770"/>
        <w:gridCol w:w="2340"/>
        <w:gridCol w:w="2270"/>
      </w:tblGrid>
      <w:tr w:rsidR="24D03C1D" w:rsidTr="59C3CA2E" w14:paraId="0E8AEC3B">
        <w:tc>
          <w:tcPr>
            <w:tcW w:w="765" w:type="dxa"/>
            <w:tcMar/>
            <w:vAlign w:val="center"/>
          </w:tcPr>
          <w:p w:rsidR="24D03C1D" w:rsidP="3D906AC6" w:rsidRDefault="24D03C1D" w14:paraId="34588146" w14:textId="022321AC">
            <w:pPr>
              <w:jc w:val="center"/>
            </w:pPr>
            <w:r w:rsidR="3D906AC6">
              <w:rPr/>
              <w:t>Kurz č.</w:t>
            </w:r>
          </w:p>
        </w:tc>
        <w:tc>
          <w:tcPr>
            <w:tcW w:w="3770" w:type="dxa"/>
            <w:tcMar/>
            <w:vAlign w:val="center"/>
          </w:tcPr>
          <w:p w:rsidR="24D03C1D" w:rsidP="3D906AC6" w:rsidRDefault="24D03C1D" w14:paraId="6176B7EC" w14:textId="1AF556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</w:pPr>
            <w:r w:rsidRPr="3D906AC6" w:rsidR="3D906AC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>Název vzdělávací aktivity</w:t>
            </w:r>
          </w:p>
        </w:tc>
        <w:tc>
          <w:tcPr>
            <w:tcW w:w="2340" w:type="dxa"/>
            <w:tcMar/>
            <w:vAlign w:val="center"/>
          </w:tcPr>
          <w:p w:rsidR="24D03C1D" w:rsidRDefault="24D03C1D" w14:paraId="38CEB8FB" w14:textId="335BB73E">
            <w:r w:rsidR="24D03C1D">
              <w:rPr/>
              <w:t>IČ poddodavatele</w:t>
            </w:r>
          </w:p>
        </w:tc>
        <w:tc>
          <w:tcPr>
            <w:tcW w:w="2270" w:type="dxa"/>
            <w:tcMar/>
            <w:vAlign w:val="center"/>
          </w:tcPr>
          <w:p w:rsidR="24D03C1D" w:rsidP="3D906AC6" w:rsidRDefault="24D03C1D" w14:paraId="3610C655" w14:textId="1B96A17D">
            <w:pPr>
              <w:pStyle w:val="Normln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3D906AC6">
              <w:rPr/>
              <w:t>Název poddodavatele</w:t>
            </w:r>
          </w:p>
        </w:tc>
      </w:tr>
      <w:tr w:rsidR="24D03C1D" w:rsidTr="59C3CA2E" w14:paraId="36DB43EB">
        <w:tc>
          <w:tcPr>
            <w:tcW w:w="765" w:type="dxa"/>
            <w:tcMar/>
            <w:vAlign w:val="center"/>
          </w:tcPr>
          <w:p w:rsidR="24D03C1D" w:rsidP="24D03C1D" w:rsidRDefault="24D03C1D" w14:paraId="265F9EDA" w14:textId="7CCBC9C6">
            <w:pPr>
              <w:jc w:val="center"/>
            </w:pPr>
            <w:r w:rsidR="24D03C1D">
              <w:rPr/>
              <w:t>1.</w:t>
            </w:r>
          </w:p>
        </w:tc>
        <w:tc>
          <w:tcPr>
            <w:tcW w:w="3770" w:type="dxa"/>
            <w:tcMar/>
            <w:vAlign w:val="center"/>
          </w:tcPr>
          <w:p w:rsidR="24D03C1D" w:rsidP="3D906AC6" w:rsidRDefault="24D03C1D" w14:paraId="74C39FCC" w14:textId="2148B600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Binokulární vidění s ohledem na operaci katarakty</w:t>
            </w:r>
          </w:p>
        </w:tc>
        <w:tc>
          <w:tcPr>
            <w:tcW w:w="2340" w:type="dxa"/>
            <w:tcMar/>
            <w:vAlign w:val="center"/>
          </w:tcPr>
          <w:p w:rsidR="24D03C1D" w:rsidRDefault="24D03C1D" w14:paraId="2DBEE735" w14:textId="267B1113"/>
        </w:tc>
        <w:tc>
          <w:tcPr>
            <w:tcW w:w="2270" w:type="dxa"/>
            <w:tcMar/>
            <w:vAlign w:val="center"/>
          </w:tcPr>
          <w:p w:rsidR="24D03C1D" w:rsidRDefault="24D03C1D" w14:paraId="33CBF804" w14:textId="75065ABE"/>
        </w:tc>
      </w:tr>
      <w:tr w:rsidR="24D03C1D" w:rsidTr="59C3CA2E" w14:paraId="05C7BEC9">
        <w:tc>
          <w:tcPr>
            <w:tcW w:w="765" w:type="dxa"/>
            <w:tcMar/>
            <w:vAlign w:val="center"/>
          </w:tcPr>
          <w:p w:rsidR="24D03C1D" w:rsidP="24D03C1D" w:rsidRDefault="24D03C1D" w14:paraId="2397884E" w14:textId="3FAAECE9">
            <w:pPr>
              <w:pStyle w:val="Normln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24D03C1D">
              <w:rPr/>
              <w:t>2.</w:t>
            </w:r>
          </w:p>
        </w:tc>
        <w:tc>
          <w:tcPr>
            <w:tcW w:w="3770" w:type="dxa"/>
            <w:tcMar/>
            <w:vAlign w:val="center"/>
          </w:tcPr>
          <w:p w:rsidR="24D03C1D" w:rsidP="3D906AC6" w:rsidRDefault="24D03C1D" w14:paraId="69E4FF5D" w14:textId="6C83699C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Brýlové čočky - vhodné aplikace, možná úskalí</w:t>
            </w:r>
          </w:p>
        </w:tc>
        <w:tc>
          <w:tcPr>
            <w:tcW w:w="2340" w:type="dxa"/>
            <w:tcMar/>
            <w:vAlign w:val="center"/>
          </w:tcPr>
          <w:p w:rsidR="24D03C1D" w:rsidRDefault="24D03C1D" w14:paraId="2A3762DC" w14:textId="74B3F20C"/>
        </w:tc>
        <w:tc>
          <w:tcPr>
            <w:tcW w:w="2270" w:type="dxa"/>
            <w:tcMar/>
            <w:vAlign w:val="center"/>
          </w:tcPr>
          <w:p w:rsidR="24D03C1D" w:rsidRDefault="24D03C1D" w14:paraId="19EA4AB4" w14:textId="73A8F20B"/>
        </w:tc>
      </w:tr>
      <w:tr w:rsidR="24D03C1D" w:rsidTr="59C3CA2E" w14:paraId="458581F6">
        <w:tc>
          <w:tcPr>
            <w:tcW w:w="765" w:type="dxa"/>
            <w:tcMar/>
            <w:vAlign w:val="center"/>
          </w:tcPr>
          <w:p w:rsidR="24D03C1D" w:rsidP="24D03C1D" w:rsidRDefault="24D03C1D" w14:paraId="73C9B0B8" w14:textId="6D3A7AB1">
            <w:pPr>
              <w:pStyle w:val="Normln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24D03C1D">
              <w:rPr/>
              <w:t>3.</w:t>
            </w:r>
          </w:p>
        </w:tc>
        <w:tc>
          <w:tcPr>
            <w:tcW w:w="3770" w:type="dxa"/>
            <w:tcMar/>
            <w:vAlign w:val="center"/>
          </w:tcPr>
          <w:p w:rsidR="24D03C1D" w:rsidP="3D906AC6" w:rsidRDefault="24D03C1D" w14:paraId="1138E4CF" w14:textId="6A0186E3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Fokometr a brýlová skla</w:t>
            </w:r>
          </w:p>
        </w:tc>
        <w:tc>
          <w:tcPr>
            <w:tcW w:w="2340" w:type="dxa"/>
            <w:tcMar/>
            <w:vAlign w:val="center"/>
          </w:tcPr>
          <w:p w:rsidR="24D03C1D" w:rsidRDefault="24D03C1D" w14:paraId="5BEE601C" w14:textId="47283EBA"/>
        </w:tc>
        <w:tc>
          <w:tcPr>
            <w:tcW w:w="2270" w:type="dxa"/>
            <w:tcMar/>
            <w:vAlign w:val="center"/>
          </w:tcPr>
          <w:p w:rsidR="24D03C1D" w:rsidRDefault="24D03C1D" w14:paraId="7D45DD62" w14:textId="56BFB858"/>
        </w:tc>
      </w:tr>
      <w:tr w:rsidR="3D906AC6" w:rsidTr="59C3CA2E" w14:paraId="701810B9">
        <w:tc>
          <w:tcPr>
            <w:tcW w:w="765" w:type="dxa"/>
            <w:tcMar/>
            <w:vAlign w:val="center"/>
          </w:tcPr>
          <w:p w:rsidR="3D906AC6" w:rsidP="3D906AC6" w:rsidRDefault="3D906AC6" w14:paraId="1EDAB786" w14:textId="05927B5A">
            <w:pPr>
              <w:pStyle w:val="Normln"/>
              <w:spacing w:line="240" w:lineRule="auto"/>
              <w:jc w:val="center"/>
            </w:pPr>
            <w:r w:rsidR="3D906AC6">
              <w:rPr/>
              <w:t>4.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7A9F266E" w14:textId="5BDF80E6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Kombinace kódů ve vykazování pacienta s korekcí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5511EC85" w14:textId="1DCDEF5A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507D6247" w14:textId="5773B3AF">
            <w:pPr>
              <w:pStyle w:val="Normln"/>
            </w:pPr>
          </w:p>
        </w:tc>
      </w:tr>
      <w:tr w:rsidR="3D906AC6" w:rsidTr="59C3CA2E" w14:paraId="18D93261">
        <w:tc>
          <w:tcPr>
            <w:tcW w:w="765" w:type="dxa"/>
            <w:tcMar/>
            <w:vAlign w:val="center"/>
          </w:tcPr>
          <w:p w:rsidR="3D906AC6" w:rsidP="3D906AC6" w:rsidRDefault="3D906AC6" w14:paraId="3B892E5D" w14:textId="308F4732">
            <w:pPr>
              <w:pStyle w:val="Normln"/>
              <w:spacing w:line="240" w:lineRule="auto"/>
              <w:jc w:val="center"/>
            </w:pPr>
            <w:r w:rsidR="3D906AC6">
              <w:rPr/>
              <w:t>5.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00A8D43D" w14:textId="0F35CBA6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Kontaktní čočky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03F448A6" w14:textId="2B5F7378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1DD951BD" w14:textId="62171D17">
            <w:pPr>
              <w:pStyle w:val="Normln"/>
            </w:pPr>
          </w:p>
        </w:tc>
      </w:tr>
      <w:tr w:rsidR="3D906AC6" w:rsidTr="59C3CA2E" w14:paraId="52752003">
        <w:tc>
          <w:tcPr>
            <w:tcW w:w="765" w:type="dxa"/>
            <w:tcMar/>
            <w:vAlign w:val="center"/>
          </w:tcPr>
          <w:p w:rsidR="3D906AC6" w:rsidP="3D906AC6" w:rsidRDefault="3D906AC6" w14:paraId="046DB1EB" w14:textId="42782C24">
            <w:pPr>
              <w:pStyle w:val="Normln"/>
              <w:spacing w:line="240" w:lineRule="auto"/>
              <w:jc w:val="center"/>
            </w:pPr>
            <w:r w:rsidR="3D906AC6">
              <w:rPr/>
              <w:t>6.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424881A9" w14:textId="7683EE75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Korekce dle autorefraktometru a druhy perimetrických vyšetření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061F75D0" w14:textId="1E4CE1F7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7B0627F1" w14:textId="0CCD9216">
            <w:pPr>
              <w:pStyle w:val="Normln"/>
            </w:pPr>
          </w:p>
        </w:tc>
      </w:tr>
      <w:tr w:rsidR="3D906AC6" w:rsidTr="59C3CA2E" w14:paraId="6D598233">
        <w:tc>
          <w:tcPr>
            <w:tcW w:w="765" w:type="dxa"/>
            <w:tcMar/>
            <w:vAlign w:val="center"/>
          </w:tcPr>
          <w:p w:rsidR="3D906AC6" w:rsidP="3D906AC6" w:rsidRDefault="3D906AC6" w14:paraId="180E77E0" w14:textId="31BDE3F7">
            <w:pPr>
              <w:pStyle w:val="Normln"/>
              <w:spacing w:line="240" w:lineRule="auto"/>
              <w:jc w:val="center"/>
            </w:pPr>
            <w:r w:rsidR="3D906AC6">
              <w:rPr/>
              <w:t>7.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5F577504" w14:textId="0360FD14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Korekce pro začátečníky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73E3A144" w14:textId="2D308601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3119FB2E" w14:textId="2A5E1B36">
            <w:pPr>
              <w:pStyle w:val="Normln"/>
            </w:pPr>
          </w:p>
        </w:tc>
      </w:tr>
      <w:tr w:rsidR="3D906AC6" w:rsidTr="59C3CA2E" w14:paraId="250F9E12">
        <w:tc>
          <w:tcPr>
            <w:tcW w:w="765" w:type="dxa"/>
            <w:tcMar/>
            <w:vAlign w:val="center"/>
          </w:tcPr>
          <w:p w:rsidR="3D906AC6" w:rsidP="3D906AC6" w:rsidRDefault="3D906AC6" w14:paraId="71B7C5A4" w14:textId="549A2DF4">
            <w:pPr>
              <w:pStyle w:val="Normln"/>
              <w:spacing w:line="240" w:lineRule="auto"/>
              <w:jc w:val="center"/>
            </w:pPr>
            <w:r w:rsidR="3D906AC6">
              <w:rPr/>
              <w:t>8.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15331FC5" w14:textId="6D94205E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Korekce u dětí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4452E0E8" w14:textId="4712DBC6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73BA9222" w14:textId="5BCD6D14">
            <w:pPr>
              <w:pStyle w:val="Normln"/>
            </w:pPr>
          </w:p>
        </w:tc>
      </w:tr>
      <w:tr w:rsidR="3D906AC6" w:rsidTr="59C3CA2E" w14:paraId="3D6961F2">
        <w:tc>
          <w:tcPr>
            <w:tcW w:w="765" w:type="dxa"/>
            <w:tcMar/>
            <w:vAlign w:val="center"/>
          </w:tcPr>
          <w:p w:rsidR="3D906AC6" w:rsidP="3D906AC6" w:rsidRDefault="3D906AC6" w14:paraId="6983722B" w14:textId="5128CB18">
            <w:pPr>
              <w:pStyle w:val="Normln"/>
              <w:spacing w:line="240" w:lineRule="auto"/>
              <w:jc w:val="center"/>
            </w:pPr>
            <w:r w:rsidR="3D906AC6">
              <w:rPr/>
              <w:t>9.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4E87B8B8" w14:textId="4EC452A0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Mýty a omyly v refrakcích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2AB6DAC4" w14:textId="2A175134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5B42A3E4" w14:textId="4A53D3DC">
            <w:pPr>
              <w:pStyle w:val="Normln"/>
            </w:pPr>
          </w:p>
        </w:tc>
      </w:tr>
      <w:tr w:rsidR="3D906AC6" w:rsidTr="59C3CA2E" w14:paraId="425A8153">
        <w:tc>
          <w:tcPr>
            <w:tcW w:w="765" w:type="dxa"/>
            <w:tcMar/>
            <w:vAlign w:val="center"/>
          </w:tcPr>
          <w:p w:rsidR="3D906AC6" w:rsidP="3D906AC6" w:rsidRDefault="3D906AC6" w14:paraId="44D7147B" w14:textId="36CDF6AB">
            <w:pPr>
              <w:pStyle w:val="Normln"/>
              <w:spacing w:line="240" w:lineRule="auto"/>
              <w:jc w:val="center"/>
            </w:pPr>
            <w:r w:rsidR="3D906AC6">
              <w:rPr/>
              <w:t>10.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512BAA1C" w14:textId="230D6267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OCT A v diagnostice retinálních onemocnění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24DE08DD" w14:textId="7A033792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32BFC416" w14:textId="77B0BF8D">
            <w:pPr>
              <w:pStyle w:val="Normln"/>
            </w:pPr>
          </w:p>
        </w:tc>
      </w:tr>
      <w:tr w:rsidR="3D906AC6" w:rsidTr="59C3CA2E" w14:paraId="1FB3C4CB">
        <w:tc>
          <w:tcPr>
            <w:tcW w:w="765" w:type="dxa"/>
            <w:tcMar/>
            <w:vAlign w:val="center"/>
          </w:tcPr>
          <w:p w:rsidR="3D906AC6" w:rsidP="3D906AC6" w:rsidRDefault="3D906AC6" w14:paraId="74F53D6F" w14:textId="0A958021">
            <w:pPr>
              <w:pStyle w:val="Normln"/>
              <w:spacing w:line="240" w:lineRule="auto"/>
              <w:jc w:val="center"/>
            </w:pPr>
            <w:r w:rsidR="3D906AC6">
              <w:rPr/>
              <w:t>11.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1CF8E0D0" w14:textId="304D1E90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Předvýchova vodících psů pro slabozraké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17E11FB6" w14:textId="4C1FC27B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38C31C4B" w14:textId="01DBB4DD">
            <w:pPr>
              <w:pStyle w:val="Normln"/>
            </w:pPr>
          </w:p>
        </w:tc>
      </w:tr>
      <w:tr w:rsidR="3D906AC6" w:rsidTr="59C3CA2E" w14:paraId="52D4ACB2">
        <w:tc>
          <w:tcPr>
            <w:tcW w:w="765" w:type="dxa"/>
            <w:tcMar/>
            <w:vAlign w:val="center"/>
          </w:tcPr>
          <w:p w:rsidR="3D906AC6" w:rsidP="3D906AC6" w:rsidRDefault="3D906AC6" w14:paraId="720FCB18" w14:textId="3558A626">
            <w:pPr>
              <w:pStyle w:val="Normln"/>
              <w:spacing w:line="240" w:lineRule="auto"/>
              <w:jc w:val="center"/>
            </w:pPr>
            <w:r w:rsidR="3D906AC6">
              <w:rPr/>
              <w:t>12.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1D0967D0" w14:textId="20F4E0C0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Refrakce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48B41CE9" w14:textId="11904B9B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5537C0B5" w14:textId="6E043BF7">
            <w:pPr>
              <w:pStyle w:val="Normln"/>
            </w:pPr>
          </w:p>
        </w:tc>
      </w:tr>
      <w:tr w:rsidR="3D906AC6" w:rsidTr="59C3CA2E" w14:paraId="19BD9392">
        <w:tc>
          <w:tcPr>
            <w:tcW w:w="765" w:type="dxa"/>
            <w:tcMar/>
            <w:vAlign w:val="center"/>
          </w:tcPr>
          <w:p w:rsidR="3D906AC6" w:rsidP="3D906AC6" w:rsidRDefault="3D906AC6" w14:paraId="3CE5398D" w14:textId="4BED5C4B">
            <w:pPr>
              <w:pStyle w:val="Normln"/>
              <w:spacing w:line="240" w:lineRule="auto"/>
              <w:jc w:val="center"/>
            </w:pPr>
            <w:r w:rsidR="3D906AC6">
              <w:rPr/>
              <w:t>13.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74726909" w14:textId="14764835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Refrakce a základy binokulárního vidění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3E81A044" w14:textId="1EC171D0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043E1731" w14:textId="5EA92BFE">
            <w:pPr>
              <w:pStyle w:val="Normln"/>
            </w:pPr>
          </w:p>
        </w:tc>
      </w:tr>
      <w:tr w:rsidR="3D906AC6" w:rsidTr="59C3CA2E" w14:paraId="5757B8E0">
        <w:tc>
          <w:tcPr>
            <w:tcW w:w="765" w:type="dxa"/>
            <w:tcMar/>
            <w:vAlign w:val="center"/>
          </w:tcPr>
          <w:p w:rsidR="3D906AC6" w:rsidP="3D906AC6" w:rsidRDefault="3D906AC6" w14:paraId="5626EAB3" w14:textId="3A06FFC1">
            <w:pPr>
              <w:pStyle w:val="Normln"/>
              <w:spacing w:line="240" w:lineRule="auto"/>
              <w:jc w:val="center"/>
            </w:pPr>
            <w:r w:rsidR="3D906AC6">
              <w:rPr/>
              <w:t>14.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63A97F10" w14:textId="192C4C45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Vizuální optometrie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2F4CB021" w14:textId="46EC300C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396577AD" w14:textId="15F5653F">
            <w:pPr>
              <w:pStyle w:val="Normln"/>
            </w:pPr>
          </w:p>
        </w:tc>
      </w:tr>
      <w:tr w:rsidR="3D906AC6" w:rsidTr="59C3CA2E" w14:paraId="043EC84A">
        <w:tc>
          <w:tcPr>
            <w:tcW w:w="765" w:type="dxa"/>
            <w:tcMar/>
            <w:vAlign w:val="center"/>
          </w:tcPr>
          <w:p w:rsidR="3D906AC6" w:rsidP="3D906AC6" w:rsidRDefault="3D906AC6" w14:paraId="187EC470" w14:textId="59556C9C">
            <w:pPr>
              <w:pStyle w:val="Normln"/>
              <w:spacing w:line="240" w:lineRule="auto"/>
              <w:jc w:val="center"/>
            </w:pPr>
            <w:r w:rsidR="3D906AC6">
              <w:rPr/>
              <w:t>15.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1AF5BBF8" w14:textId="555027BF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Vybraná laserová ošetření - příprava pacienta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0271A7D8" w14:textId="41044C77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4D6576F8" w14:textId="7C5408F6">
            <w:pPr>
              <w:pStyle w:val="Normln"/>
            </w:pPr>
          </w:p>
        </w:tc>
      </w:tr>
      <w:tr w:rsidR="3D906AC6" w:rsidTr="59C3CA2E" w14:paraId="6965D375">
        <w:tc>
          <w:tcPr>
            <w:tcW w:w="765" w:type="dxa"/>
            <w:tcMar/>
            <w:vAlign w:val="center"/>
          </w:tcPr>
          <w:p w:rsidR="3D906AC6" w:rsidP="3D906AC6" w:rsidRDefault="3D906AC6" w14:paraId="31EF7779" w14:textId="74D997ED">
            <w:pPr>
              <w:pStyle w:val="Normln"/>
              <w:spacing w:line="240" w:lineRule="auto"/>
              <w:jc w:val="center"/>
            </w:pPr>
            <w:r w:rsidR="3D906AC6">
              <w:rPr/>
              <w:t>16.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79CC143F" w14:textId="5916DE73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Zdravotnický záchranář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635C44B8" w14:textId="7FB41C6C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053843CE" w14:textId="5FA47669">
            <w:pPr>
              <w:pStyle w:val="Normln"/>
            </w:pPr>
          </w:p>
        </w:tc>
      </w:tr>
      <w:tr w:rsidR="3D906AC6" w:rsidTr="59C3CA2E" w14:paraId="48CCE0E7">
        <w:tc>
          <w:tcPr>
            <w:tcW w:w="765" w:type="dxa"/>
            <w:tcMar/>
            <w:vAlign w:val="center"/>
          </w:tcPr>
          <w:p w:rsidR="3D906AC6" w:rsidP="3D906AC6" w:rsidRDefault="3D906AC6" w14:paraId="178E772C" w14:textId="1BE88014">
            <w:pPr>
              <w:pStyle w:val="Normln"/>
              <w:spacing w:line="240" w:lineRule="auto"/>
              <w:jc w:val="center"/>
            </w:pPr>
            <w:r w:rsidR="3D906AC6">
              <w:rPr/>
              <w:t>17.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3A4A095A" w14:textId="72B57301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Změny refrakce v časném pooperačním období po operaci katarakty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00A39CB2" w14:textId="63490120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38B82F82" w14:textId="409DF9A2">
            <w:pPr>
              <w:pStyle w:val="Normln"/>
            </w:pPr>
          </w:p>
        </w:tc>
      </w:tr>
      <w:tr w:rsidR="59C3CA2E" w:rsidTr="59C3CA2E" w14:paraId="25D71CD6">
        <w:tc>
          <w:tcPr>
            <w:tcW w:w="765" w:type="dxa"/>
            <w:tcMar/>
            <w:vAlign w:val="center"/>
          </w:tcPr>
          <w:p w:rsidR="59C3CA2E" w:rsidP="59C3CA2E" w:rsidRDefault="59C3CA2E" w14:paraId="58A71BDF" w14:textId="561437B6">
            <w:pPr>
              <w:pStyle w:val="Normln"/>
              <w:spacing w:line="240" w:lineRule="auto"/>
              <w:jc w:val="center"/>
            </w:pPr>
            <w:r w:rsidR="59C3CA2E">
              <w:rPr/>
              <w:t>18.</w:t>
            </w:r>
          </w:p>
        </w:tc>
        <w:tc>
          <w:tcPr>
            <w:tcW w:w="3770" w:type="dxa"/>
            <w:tcMar/>
            <w:vAlign w:val="center"/>
          </w:tcPr>
          <w:p w:rsidR="59C3CA2E" w:rsidP="59C3CA2E" w:rsidRDefault="59C3CA2E" w14:paraId="6C8BCF33" w14:textId="2B72205E">
            <w:pPr>
              <w:pStyle w:val="Normln"/>
            </w:pPr>
            <w:r w:rsidRPr="59C3CA2E" w:rsidR="59C3CA2E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Zrakový trénink</w:t>
            </w:r>
          </w:p>
        </w:tc>
        <w:tc>
          <w:tcPr>
            <w:tcW w:w="2340" w:type="dxa"/>
            <w:tcMar/>
            <w:vAlign w:val="center"/>
          </w:tcPr>
          <w:p w:rsidR="59C3CA2E" w:rsidP="59C3CA2E" w:rsidRDefault="59C3CA2E" w14:paraId="2104EC9F" w14:textId="1F2BE0AA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59C3CA2E" w:rsidP="59C3CA2E" w:rsidRDefault="59C3CA2E" w14:paraId="175051DD" w14:textId="02E55562">
            <w:pPr>
              <w:pStyle w:val="Normln"/>
            </w:pPr>
          </w:p>
        </w:tc>
      </w:tr>
    </w:tbl>
    <w:p w:rsidR="24D03C1D" w:rsidP="24D03C1D" w:rsidRDefault="24D03C1D" w14:paraId="3965FB36" w14:textId="49D98776">
      <w:pPr>
        <w:pStyle w:val="Normln"/>
      </w:pPr>
    </w:p>
    <w:p w:rsidR="59C3CA2E" w:rsidP="59C3CA2E" w:rsidRDefault="59C3CA2E" w14:paraId="22CE4E26" w14:textId="5C333ECA">
      <w:pPr>
        <w:jc w:val="both"/>
        <w:rPr>
          <w:rFonts w:ascii="Arial" w:hAnsi="Arial" w:cs="Arial"/>
        </w:rPr>
      </w:pPr>
    </w:p>
    <w:p w:rsidR="59C3CA2E" w:rsidP="59C3CA2E" w:rsidRDefault="59C3CA2E" w14:paraId="11C5FB42" w14:textId="66188D59">
      <w:pPr>
        <w:jc w:val="both"/>
        <w:rPr>
          <w:rFonts w:ascii="Arial" w:hAnsi="Arial" w:cs="Arial"/>
        </w:rPr>
      </w:pPr>
    </w:p>
    <w:p w:rsidR="59C3CA2E" w:rsidP="59C3CA2E" w:rsidRDefault="59C3CA2E" w14:paraId="0D37FD52" w14:textId="614A98A7">
      <w:pPr>
        <w:jc w:val="both"/>
        <w:rPr>
          <w:rFonts w:ascii="Arial" w:hAnsi="Arial" w:cs="Arial"/>
        </w:rPr>
      </w:pPr>
    </w:p>
    <w:p w:rsidR="59C3CA2E" w:rsidP="59C3CA2E" w:rsidRDefault="59C3CA2E" w14:paraId="1AAAE004" w14:textId="4A45D462">
      <w:pPr>
        <w:jc w:val="both"/>
        <w:rPr>
          <w:rFonts w:ascii="Arial" w:hAnsi="Arial" w:cs="Arial"/>
        </w:rPr>
      </w:pPr>
    </w:p>
    <w:p xmlns:wp14="http://schemas.microsoft.com/office/word/2010/wordml" w:rsidRPr="002A584A" w:rsidR="00B72260" w:rsidP="3D906AC6" w:rsidRDefault="00B72260" w14:paraId="42C6D796" wp14:textId="47A2910B">
      <w:pPr>
        <w:jc w:val="both"/>
        <w:rPr>
          <w:rFonts w:ascii="Arial" w:hAnsi="Arial" w:cs="Arial"/>
        </w:rPr>
      </w:pPr>
      <w:proofErr w:type="gramStart"/>
      <w:r w:rsidRPr="3D906AC6" w:rsidR="3D906AC6">
        <w:rPr>
          <w:rFonts w:ascii="Arial" w:hAnsi="Arial" w:cs="Arial"/>
        </w:rPr>
        <w:t>V  …</w:t>
      </w:r>
      <w:proofErr w:type="gramEnd"/>
      <w:r w:rsidRPr="3D906AC6" w:rsidR="3D906AC6">
        <w:rPr>
          <w:rFonts w:ascii="Arial" w:hAnsi="Arial" w:cs="Arial"/>
        </w:rPr>
        <w:t>……………………dne …………………</w:t>
      </w:r>
    </w:p>
    <w:p xmlns:wp14="http://schemas.microsoft.com/office/word/2010/wordml" w:rsidR="00E26550" w:rsidP="3D906AC6" w:rsidRDefault="00E26550" w14:paraId="6E1831B3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3D906AC6" w:rsidP="3D906AC6" w:rsidRDefault="3D906AC6" w14:paraId="5645B457" w14:textId="6331B790">
      <w:pPr>
        <w:pStyle w:val="Normln"/>
        <w:ind w:firstLine="709"/>
        <w:jc w:val="both"/>
        <w:rPr>
          <w:rFonts w:ascii="Arial" w:hAnsi="Arial" w:cs="Arial"/>
        </w:rPr>
      </w:pPr>
    </w:p>
    <w:p w:rsidR="3D906AC6" w:rsidP="3D906AC6" w:rsidRDefault="3D906AC6" w14:paraId="2589D407" w14:textId="140EAB63">
      <w:pPr>
        <w:pStyle w:val="Normln"/>
        <w:ind w:firstLine="709"/>
        <w:jc w:val="both"/>
        <w:rPr>
          <w:rFonts w:ascii="Arial" w:hAnsi="Arial" w:cs="Arial"/>
        </w:rPr>
      </w:pPr>
    </w:p>
    <w:p xmlns:wp14="http://schemas.microsoft.com/office/word/2010/wordml" w:rsidR="00E26550" w:rsidP="00E26550" w:rsidRDefault="00E26550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E26550" w:rsidP="00E26550" w:rsidRDefault="00E26550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E26550" w:rsidP="00E26550" w:rsidRDefault="00E26550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2A584A" w:rsidR="00AD118D" w:rsidP="00AD118D" w:rsidRDefault="00AD118D" w14:paraId="54E11D2A" wp14:textId="77777777">
      <w:pPr>
        <w:ind w:left="4253" w:right="15"/>
        <w:jc w:val="center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92D66" w:rsidP="00AD118D" w:rsidRDefault="00392D66" w14:paraId="62431CDC" wp14:textId="77777777">
      <w:r>
        <w:separator/>
      </w:r>
    </w:p>
  </w:endnote>
  <w:endnote w:type="continuationSeparator" w:id="0">
    <w:p xmlns:wp14="http://schemas.microsoft.com/office/word/2010/wordml" w:rsidR="00392D66" w:rsidP="00AD118D" w:rsidRDefault="00392D66" w14:paraId="49E398E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7D34F5C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4DAAC223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2</w:t>
            </w:r>
            <w:r w:rsidR="00205466">
              <w:rPr>
                <w:b/>
                <w:bCs/>
              </w:rPr>
              <w:fldChar w:fldCharType="end"/>
            </w:r>
            <w:r>
              <w:t xml:space="preserve"> z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3</w:t>
            </w:r>
            <w:r w:rsidR="00205466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34B3F2E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DE403A5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92D66" w:rsidP="00AD118D" w:rsidRDefault="00392D66" w14:paraId="5BE93A62" wp14:textId="77777777">
      <w:r>
        <w:separator/>
      </w:r>
    </w:p>
  </w:footnote>
  <w:footnote w:type="continuationSeparator" w:id="0">
    <w:p xmlns:wp14="http://schemas.microsoft.com/office/word/2010/wordml" w:rsidR="00392D66" w:rsidP="00AD118D" w:rsidRDefault="00392D66" w14:paraId="384BA7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1126E5D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A95A2B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3A6496B">
      <w:rPr/>
      <w:t/>
    </w:r>
    <w:r w:rsidR="66185EFC">
      <w:rPr/>
      <w:t/>
    </w:r>
    <w:r w:rsidR="24D03C1D">
      <w:rPr/>
      <w:t/>
    </w:r>
    <w:r w:rsidR="2A8772A5">
      <w:rPr/>
      <w:t/>
    </w:r>
    <w:r w:rsidR="3D906AC6">
      <w:rPr/>
      <w:t/>
    </w:r>
    <w:r w:rsidR="59C3CA2E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16287F21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E38C5"/>
    <w:rsid w:val="000F53F0"/>
    <w:rsid w:val="00165F13"/>
    <w:rsid w:val="0017741C"/>
    <w:rsid w:val="0018693E"/>
    <w:rsid w:val="001A63F6"/>
    <w:rsid w:val="001A69E6"/>
    <w:rsid w:val="001C1647"/>
    <w:rsid w:val="001D254F"/>
    <w:rsid w:val="00205466"/>
    <w:rsid w:val="002241B8"/>
    <w:rsid w:val="00230118"/>
    <w:rsid w:val="002465A3"/>
    <w:rsid w:val="002724EA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3C98"/>
    <w:rsid w:val="0034100F"/>
    <w:rsid w:val="003876AF"/>
    <w:rsid w:val="00392D66"/>
    <w:rsid w:val="003A0299"/>
    <w:rsid w:val="003B2F61"/>
    <w:rsid w:val="003B4E6C"/>
    <w:rsid w:val="00421061"/>
    <w:rsid w:val="0042753B"/>
    <w:rsid w:val="00431FCA"/>
    <w:rsid w:val="00441E15"/>
    <w:rsid w:val="0044299B"/>
    <w:rsid w:val="00447DA6"/>
    <w:rsid w:val="00454C54"/>
    <w:rsid w:val="00457770"/>
    <w:rsid w:val="00465BED"/>
    <w:rsid w:val="004C3D9B"/>
    <w:rsid w:val="00506E05"/>
    <w:rsid w:val="005150C2"/>
    <w:rsid w:val="00526473"/>
    <w:rsid w:val="00553DE9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D0C24"/>
    <w:rsid w:val="006D7D1F"/>
    <w:rsid w:val="006F35F0"/>
    <w:rsid w:val="0070780B"/>
    <w:rsid w:val="00736380"/>
    <w:rsid w:val="0077007D"/>
    <w:rsid w:val="007B2B20"/>
    <w:rsid w:val="007F3188"/>
    <w:rsid w:val="00824FF1"/>
    <w:rsid w:val="0082637C"/>
    <w:rsid w:val="00840227"/>
    <w:rsid w:val="0085142E"/>
    <w:rsid w:val="008548EA"/>
    <w:rsid w:val="008907BF"/>
    <w:rsid w:val="008954D6"/>
    <w:rsid w:val="00897964"/>
    <w:rsid w:val="008D2883"/>
    <w:rsid w:val="008D297C"/>
    <w:rsid w:val="00901B60"/>
    <w:rsid w:val="00963E11"/>
    <w:rsid w:val="009671C4"/>
    <w:rsid w:val="009C00C6"/>
    <w:rsid w:val="009D582B"/>
    <w:rsid w:val="00A70297"/>
    <w:rsid w:val="00A77C0D"/>
    <w:rsid w:val="00A876B9"/>
    <w:rsid w:val="00AD118D"/>
    <w:rsid w:val="00B03BCC"/>
    <w:rsid w:val="00B3580B"/>
    <w:rsid w:val="00B41BF1"/>
    <w:rsid w:val="00B7010B"/>
    <w:rsid w:val="00B72260"/>
    <w:rsid w:val="00BC3D27"/>
    <w:rsid w:val="00BE52BE"/>
    <w:rsid w:val="00C13788"/>
    <w:rsid w:val="00C2540C"/>
    <w:rsid w:val="00C25C4C"/>
    <w:rsid w:val="00C344A8"/>
    <w:rsid w:val="00C40CA2"/>
    <w:rsid w:val="00C56EF0"/>
    <w:rsid w:val="00C628DD"/>
    <w:rsid w:val="00C7119C"/>
    <w:rsid w:val="00CA554E"/>
    <w:rsid w:val="00CA5C4B"/>
    <w:rsid w:val="00CB447D"/>
    <w:rsid w:val="00CB73DE"/>
    <w:rsid w:val="00CD481C"/>
    <w:rsid w:val="00CE2780"/>
    <w:rsid w:val="00D2080F"/>
    <w:rsid w:val="00D33B96"/>
    <w:rsid w:val="00D90BAC"/>
    <w:rsid w:val="00D930A0"/>
    <w:rsid w:val="00D93CFE"/>
    <w:rsid w:val="00DD5916"/>
    <w:rsid w:val="00E24437"/>
    <w:rsid w:val="00E26550"/>
    <w:rsid w:val="00E4371B"/>
    <w:rsid w:val="00E751E9"/>
    <w:rsid w:val="00E8634D"/>
    <w:rsid w:val="00EB76CC"/>
    <w:rsid w:val="00ED7F81"/>
    <w:rsid w:val="00F0422D"/>
    <w:rsid w:val="00F362BC"/>
    <w:rsid w:val="00F37C9F"/>
    <w:rsid w:val="00F878C0"/>
    <w:rsid w:val="00F87CD8"/>
    <w:rsid w:val="00F927B9"/>
    <w:rsid w:val="00FD221B"/>
    <w:rsid w:val="0FE02603"/>
    <w:rsid w:val="1A389CE0"/>
    <w:rsid w:val="24D03C1D"/>
    <w:rsid w:val="2A8772A5"/>
    <w:rsid w:val="3D906AC6"/>
    <w:rsid w:val="53A6496B"/>
    <w:rsid w:val="59C3CA2E"/>
    <w:rsid w:val="66185EFC"/>
    <w:rsid w:val="679F1996"/>
    <w:rsid w:val="7C13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e528d0cb-46e7-41de-a488-b179c878b74d}"/>
  <w14:docId w14:val="7C131EB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05c2d989d5df4ec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7c6c-1b48-4c2b-bb69-ee3618ed0b29}"/>
      </w:docPartPr>
      <w:docPartBody>
        <w:p w14:paraId="4D177B8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8</revision>
  <dcterms:created xsi:type="dcterms:W3CDTF">2020-07-15T12:34:26.7295407Z</dcterms:created>
  <dcterms:modified xsi:type="dcterms:W3CDTF">2020-07-16T05:48:17.8235267Z</dcterms:modified>
</coreProperties>
</file>